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3600"/>
        </w:tabs>
        <w:ind w:left="3600" w:firstLine="0"/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Start w:name="_Hlk42154229" w:id="0"/>
      <w:r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446925</wp:posOffset>
            </wp:positionH>
            <wp:positionV relativeFrom="line">
              <wp:posOffset>0</wp:posOffset>
            </wp:positionV>
            <wp:extent cx="1690700" cy="1307292"/>
            <wp:effectExtent l="0" t="0" r="0" b="0"/>
            <wp:wrapThrough wrapText="bothSides" distL="57150" distR="57150">
              <wp:wrapPolygon edited="1">
                <wp:start x="10328" y="76"/>
                <wp:lineTo x="12866" y="305"/>
                <wp:lineTo x="14931" y="1298"/>
                <wp:lineTo x="16879" y="3129"/>
                <wp:lineTo x="18177" y="5266"/>
                <wp:lineTo x="19121" y="8167"/>
                <wp:lineTo x="19357" y="11372"/>
                <wp:lineTo x="18885" y="14425"/>
                <wp:lineTo x="17823" y="17020"/>
                <wp:lineTo x="16230" y="19234"/>
                <wp:lineTo x="14223" y="20760"/>
                <wp:lineTo x="12275" y="21447"/>
                <wp:lineTo x="9443" y="21371"/>
                <wp:lineTo x="7141" y="20302"/>
                <wp:lineTo x="5134" y="18394"/>
                <wp:lineTo x="3777" y="16028"/>
                <wp:lineTo x="2951" y="13357"/>
                <wp:lineTo x="2774" y="9541"/>
                <wp:lineTo x="3423" y="6488"/>
                <wp:lineTo x="4662" y="3893"/>
                <wp:lineTo x="6256" y="1984"/>
                <wp:lineTo x="8380" y="611"/>
                <wp:lineTo x="10328" y="76"/>
              </wp:wrapPolygon>
            </wp:wrapThrough>
            <wp:docPr id="107374182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700" cy="130729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Start w:name="_Hlk113890637" w:id="1"/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 Little Town of Bethlehem:</w:t>
      </w:r>
      <w:bookmarkEnd w:id="1"/>
      <w:bookmarkEnd w:id="0"/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bookmarkStart w:name="_headingh.gjdgxs" w:id="2"/>
      <w:bookmarkEnd w:id="2"/>
      <w:r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How God Can Use Me to Do Extraordinary Things</w:t>
      </w:r>
    </w:p>
    <w:p>
      <w:pPr>
        <w:pStyle w:val="Body"/>
        <w:tabs>
          <w:tab w:val="left" w:pos="3600"/>
        </w:tabs>
        <w:ind w:left="3600" w:firstLine="0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Kerrick Thomas, Lead Pastor</w:t>
      </w: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December 4, 2022</w:t>
      </w:r>
    </w:p>
    <w:p>
      <w:pPr>
        <w:pStyle w:val="Body"/>
        <w:tabs>
          <w:tab w:val="left" w:pos="4456"/>
        </w:tabs>
        <w:rPr>
          <w:sz w:val="24"/>
          <w:szCs w:val="24"/>
        </w:rPr>
      </w:pPr>
      <w:bookmarkStart w:name="_Hlk111630478" w:id="3"/>
      <w:r>
        <w:rPr>
          <w:sz w:val="24"/>
          <w:szCs w:val="24"/>
        </w:rPr>
        <w:tab/>
      </w:r>
    </w:p>
    <w:p>
      <w:pPr>
        <w:pStyle w:val="Body"/>
        <w:tabs>
          <w:tab w:val="left" w:pos="4456"/>
        </w:tabs>
        <w:rPr>
          <w:rStyle w:val="page number"/>
          <w:sz w:val="24"/>
          <w:szCs w:val="24"/>
        </w:rPr>
      </w:pPr>
    </w:p>
    <w:p>
      <w:pPr>
        <w:pStyle w:val="Body"/>
        <w:tabs>
          <w:tab w:val="left" w:pos="4456"/>
        </w:tabs>
        <w:rPr>
          <w:rStyle w:val="page number"/>
          <w:sz w:val="26"/>
          <w:szCs w:val="26"/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But you, O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Bethlehem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Ephrathah, are only a small village among all the people of Judah. Yet a ruler of Israel, whose origins are in the distant past,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will come from you on my behalf.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6"/>
          <w:szCs w:val="26"/>
          <w:u w:color="000000"/>
          <w:rtl w:val="0"/>
          <w:lang w:val="da-DK"/>
          <w14:textFill>
            <w14:solidFill>
              <w14:srgbClr w14:val="000000"/>
            </w14:solidFill>
          </w14:textFill>
        </w:rPr>
        <w:t>- Micah 5:2</w:t>
      </w:r>
    </w:p>
    <w:p>
      <w:pPr>
        <w:pStyle w:val="Body"/>
        <w:spacing w:line="240" w:lineRule="auto"/>
        <w:jc w:val="center"/>
        <w:rPr>
          <w:rStyle w:val="page number"/>
          <w:sz w:val="28"/>
          <w:szCs w:val="28"/>
        </w:rPr>
      </w:pPr>
    </w:p>
    <w:p>
      <w:pPr>
        <w:pStyle w:val="Body"/>
        <w:spacing w:line="240" w:lineRule="auto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 xml:space="preserve">O Little Town of Bethlehem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 little town of Bethlehem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How still we see thee lie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Above thy deep and dreamless sleep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silent stars go by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Yet in thy dark streets shineth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everlasting Light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hopes and fears of all the years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Are met in thee tonight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(Written in 1868 by Pastor Philip Brooks, Philadelphia, PA)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Lord doesn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 see things the way you see them. People judge by outward appearance, but the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Lord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looks at the heart.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’”</w:t>
      </w:r>
      <w:r>
        <w:rPr>
          <w:outline w:val="0"/>
          <w:color w:val="000000"/>
          <w:sz w:val="26"/>
          <w:szCs w:val="26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- 1 Samuel 16:7</w:t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  <w:br w:type="textWrapping"/>
      </w:r>
    </w:p>
    <w:p>
      <w:pPr>
        <w:pStyle w:val="Body"/>
        <w:spacing w:line="240" w:lineRule="auto"/>
        <w:jc w:val="center"/>
        <w:rPr>
          <w:outline w:val="0"/>
          <w:color w:val="000000"/>
          <w:sz w:val="36"/>
          <w:szCs w:val="3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b w:val="1"/>
          <w:bCs w:val="1"/>
          <w:outline w:val="0"/>
          <w:color w:val="000000"/>
          <w:sz w:val="32"/>
          <w:szCs w:val="3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32"/>
          <w:szCs w:val="3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How God Can Use Ordinary Me for His Extraordinary Purposes</w:t>
      </w:r>
      <w:r>
        <w:rPr>
          <w:b w:val="1"/>
          <w:bCs w:val="1"/>
          <w:outline w:val="0"/>
          <w:color w:val="000000"/>
          <w:sz w:val="32"/>
          <w:szCs w:val="32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End w:id="3"/>
    </w:p>
    <w:p>
      <w:pPr>
        <w:pStyle w:val="List Paragraph"/>
        <w:numPr>
          <w:ilvl w:val="0"/>
          <w:numId w:val="2"/>
        </w:numPr>
        <w:bidi w:val="0"/>
        <w:ind w:right="0"/>
        <w:jc w:val="center"/>
        <w:rPr>
          <w:b w:val="1"/>
          <w:bCs w:val="1"/>
          <w:sz w:val="28"/>
          <w:szCs w:val="28"/>
          <w:rtl w:val="0"/>
        </w:rPr>
      </w:pPr>
      <w:bookmarkStart w:name="_Hlk119422908" w:id="4"/>
      <w:r>
        <w:rPr>
          <w:b w:val="1"/>
          <w:bCs w:val="1"/>
          <w:sz w:val="28"/>
          <w:szCs w:val="28"/>
          <w:rtl w:val="0"/>
          <w:lang w:val="en-US"/>
        </w:rPr>
        <w:t>G</w:t>
      </w:r>
      <w:bookmarkEnd w:id="4"/>
      <w:bookmarkStart w:name="_Hlk109573491" w:id="5"/>
      <w:r>
        <w:rPr>
          <w:b w:val="1"/>
          <w:bCs w:val="1"/>
          <w:sz w:val="28"/>
          <w:szCs w:val="28"/>
          <w:rtl w:val="0"/>
          <w:lang w:val="en-US"/>
        </w:rPr>
        <w:t xml:space="preserve">od Can Use Ordinary Me When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I am Open to be Used</w:t>
      </w:r>
      <w:r>
        <w:rPr>
          <w:b w:val="1"/>
          <w:bCs w:val="1"/>
          <w:sz w:val="28"/>
          <w:szCs w:val="28"/>
          <w:rtl w:val="0"/>
          <w:lang w:val="en-US"/>
        </w:rPr>
        <w:t xml:space="preserve"> by Him.</w:t>
      </w:r>
      <w:r>
        <w:rPr>
          <w:b w:val="1"/>
          <w:bCs w:val="1"/>
          <w:sz w:val="28"/>
          <w:szCs w:val="28"/>
        </w:rPr>
        <w:br w:type="textWrapping"/>
      </w:r>
      <w:bookmarkEnd w:id="5"/>
      <w:r>
        <w:rPr>
          <w:rStyle w:val="page number"/>
          <w:b w:val="1"/>
          <w:bCs w:val="1"/>
          <w:sz w:val="26"/>
          <w:szCs w:val="26"/>
        </w:rPr>
        <w:br w:type="textWrapping"/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God sent the angel Gabriel to Nazareth, a village in Galilee, to a virgin named Mary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…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Gabriel appeared to her and said,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Greetings,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favored woman! The Lord is with you!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 xml:space="preserve">’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Confused and disturbed, Mary tried to think what the angel could mean.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 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Don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 be afraid, Mary,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 xml:space="preserve">’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 angel told her,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 you have found favor with God! You will conceive and give birth to a son, and you will name him Jesus.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’…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Mary responded,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am the Lord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s servant.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May everything you have said about me come true.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’”</w:t>
      </w:r>
      <w:r>
        <w:rPr>
          <w:outline w:val="0"/>
          <w:color w:val="000000"/>
          <w:sz w:val="26"/>
          <w:szCs w:val="26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 - Luke 1:26-31,38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God Can Use Ordinary Me When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I am Faithful with the Small Things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12"/>
          <w:szCs w:val="12"/>
        </w:rPr>
        <w:br w:type="textWrapping"/>
      </w:r>
      <w:r>
        <w:rPr>
          <w:b w:val="1"/>
          <w:bCs w:val="1"/>
          <w:sz w:val="28"/>
          <w:szCs w:val="28"/>
          <w:rtl w:val="0"/>
          <w:lang w:val="en-US"/>
        </w:rPr>
        <w:t>He Puts Before Me.</w:t>
      </w:r>
      <w:r>
        <w:rPr>
          <w:b w:val="1"/>
          <w:bCs w:val="1"/>
          <w:sz w:val="28"/>
          <w:szCs w:val="28"/>
        </w:rPr>
        <w:br w:type="textWrapping"/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lk109580704" w:id="6"/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bookmarkEnd w:id="6"/>
      <w:bookmarkStart w:name="_Hlk112318919" w:id="7"/>
      <w:r>
        <w:rPr>
          <w:outline w:val="0"/>
          <w:color w:val="000000"/>
          <w:sz w:val="26"/>
          <w:szCs w:val="26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Jesus)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are faithful in little things, you will be faithful in large ones.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But if you are dishonest in little things, you won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 be honest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with greater responsibilities.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 - Luke 16:10</w:t>
      </w: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Work willingly at whatever you do, as though you were working for the Lord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br w:type="textWrapping"/>
        <w:t xml:space="preserve">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rather than for people.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outline w:val="0"/>
          <w:color w:val="000000"/>
          <w:sz w:val="26"/>
          <w:szCs w:val="26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- Colossians 3:23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bookmarkEnd w:id="7"/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God Can Use Ordinary Me When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I Step Put of My Comfort Zone</w:t>
      </w:r>
      <w:r>
        <w:rPr>
          <w:b w:val="1"/>
          <w:bCs w:val="1"/>
          <w:sz w:val="28"/>
          <w:szCs w:val="28"/>
          <w:rtl w:val="0"/>
          <w:lang w:val="en-US"/>
        </w:rPr>
        <w:t xml:space="preserve"> as he leads.</w:t>
      </w:r>
      <w:r>
        <w:rPr>
          <w:b w:val="1"/>
          <w:bCs w:val="1"/>
          <w:sz w:val="28"/>
          <w:szCs w:val="28"/>
        </w:rPr>
        <w:br w:type="textWrapping"/>
      </w:r>
      <w:r>
        <w:rPr>
          <w:b w:val="1"/>
          <w:bCs w:val="1"/>
          <w:sz w:val="20"/>
          <w:szCs w:val="20"/>
        </w:rPr>
        <w:br w:type="textWrapping"/>
      </w:r>
    </w:p>
    <w:p>
      <w:pPr>
        <w:pStyle w:val="Body"/>
        <w:jc w:val="center"/>
        <w:rPr>
          <w:sz w:val="26"/>
          <w:szCs w:val="26"/>
        </w:rPr>
      </w:pP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>About that time some wise men from eastern lands arrived in Jerusalem</w:t>
      </w:r>
      <w:r>
        <w:rPr>
          <w:i w:val="1"/>
          <w:iCs w:val="1"/>
          <w:sz w:val="26"/>
          <w:szCs w:val="26"/>
          <w:rtl w:val="0"/>
        </w:rPr>
        <w:t xml:space="preserve">… </w:t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>And the star they had seen in the east guided them to Bethlehem. It went ahead of them and stopped over the place where the child was.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>When they saw the star,</w:t>
      </w:r>
      <w:r>
        <w:rPr>
          <w:i w:val="1"/>
          <w:iCs w:val="1"/>
          <w:sz w:val="26"/>
          <w:szCs w:val="26"/>
          <w:rtl w:val="0"/>
        </w:rPr>
        <w:br w:type="textWrapping"/>
        <w:t xml:space="preserve"> </w:t>
      </w:r>
      <w:r>
        <w:rPr>
          <w:i w:val="1"/>
          <w:iCs w:val="1"/>
          <w:sz w:val="26"/>
          <w:szCs w:val="26"/>
          <w:rtl w:val="0"/>
          <w:lang w:val="en-US"/>
        </w:rPr>
        <w:t>they were filled with joy! They entered the house and saw the child with his mother, Mary, and they bowed down and worshiped him.</w:t>
      </w:r>
      <w:r>
        <w:rPr>
          <w:i w:val="1"/>
          <w:iCs w:val="1"/>
          <w:sz w:val="26"/>
          <w:szCs w:val="26"/>
          <w:rtl w:val="0"/>
        </w:rPr>
        <w:t>”</w:t>
      </w:r>
      <w:r>
        <w:rPr>
          <w:sz w:val="26"/>
          <w:szCs w:val="26"/>
          <w:rtl w:val="0"/>
          <w:lang w:val="en-US"/>
        </w:rPr>
        <w:t xml:space="preserve"> - Matthew 2:1,9-11</w:t>
      </w:r>
    </w:p>
    <w:p>
      <w:pPr>
        <w:pStyle w:val="Body"/>
        <w:jc w:val="center"/>
        <w:rPr>
          <w:i w:val="1"/>
          <w:iCs w:val="1"/>
          <w:sz w:val="26"/>
          <w:szCs w:val="26"/>
        </w:rPr>
      </w:pPr>
    </w:p>
    <w:p>
      <w:pPr>
        <w:pStyle w:val="Body"/>
        <w:jc w:val="center"/>
        <w:rPr>
          <w:i w:val="1"/>
          <w:iCs w:val="1"/>
          <w:sz w:val="26"/>
          <w:szCs w:val="26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>Trust in the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it-IT"/>
        </w:rPr>
        <w:t>Lord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>with all your heart; do not depend on your own understanding.</w:t>
      </w:r>
      <w:r>
        <w:rPr>
          <w:i w:val="1"/>
          <w:iCs w:val="1"/>
          <w:sz w:val="26"/>
          <w:szCs w:val="26"/>
        </w:rPr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>Seek his will in all you do, and he will show you which path to take.</w:t>
      </w:r>
      <w:r>
        <w:rPr>
          <w:i w:val="1"/>
          <w:iCs w:val="1"/>
          <w:sz w:val="26"/>
          <w:szCs w:val="26"/>
          <w:rtl w:val="0"/>
        </w:rPr>
        <w:t xml:space="preserve">” </w:t>
        <w:br w:type="textWrapping"/>
      </w:r>
      <w:r>
        <w:rPr>
          <w:sz w:val="26"/>
          <w:szCs w:val="26"/>
          <w:rtl w:val="0"/>
          <w:lang w:val="de-DE"/>
        </w:rPr>
        <w:t>- Proverbs 3:5-6</w:t>
      </w:r>
      <w:r>
        <w:rPr>
          <w:sz w:val="26"/>
          <w:szCs w:val="26"/>
        </w:rPr>
        <w:br w:type="textWrapping"/>
      </w:r>
      <w:r>
        <w:rPr>
          <w:b w:val="1"/>
          <w:bCs w:val="1"/>
          <w:sz w:val="28"/>
          <w:szCs w:val="28"/>
        </w:rPr>
        <w:br w:type="textWrapping"/>
      </w: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God Can Use Ordinary Me When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I am Fully Surrendered</w:t>
      </w:r>
      <w:r>
        <w:rPr>
          <w:b w:val="1"/>
          <w:bCs w:val="1"/>
          <w:sz w:val="28"/>
          <w:szCs w:val="28"/>
          <w:rtl w:val="0"/>
          <w:lang w:val="en-US"/>
        </w:rPr>
        <w:t xml:space="preserve"> to His Will.</w:t>
      </w:r>
    </w:p>
    <w:p>
      <w:pPr>
        <w:pStyle w:val="Body"/>
        <w:tabs>
          <w:tab w:val="left" w:pos="1343"/>
        </w:tabs>
        <w:rPr>
          <w:b w:val="1"/>
          <w:bCs w:val="1"/>
          <w:sz w:val="28"/>
          <w:szCs w:val="28"/>
        </w:rPr>
      </w:pPr>
      <w:r>
        <w:rPr>
          <w:b w:val="1"/>
          <w:bCs w:val="1"/>
          <w:sz w:val="12"/>
          <w:szCs w:val="12"/>
          <w:lang w:val="en-US"/>
        </w:rPr>
        <w:tab/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lk109580992" w:id="8"/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An angel of the Lord appeared to him in a dream.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Joseph, son of David,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 xml:space="preserve">’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 angel said,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do not be afraid to take Mary as your wife. For the child within her was conceived by the Holy Spirit.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And she will have a son, and you are to name him Jesus, for he will save his people from their sins.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’…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When Joseph woke up, he did as the angel of the Lord commanded.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- Matthew 1:20-21,23</w:t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jc w:val="both"/>
        <w:rPr>
          <w:b w:val="1"/>
          <w:bCs w:val="1"/>
          <w:outline w:val="0"/>
          <w:color w:val="000000"/>
          <w:sz w:val="26"/>
          <w:szCs w:val="26"/>
          <w:u w:val="single" w:color="000000"/>
          <w14:textFill>
            <w14:solidFill>
              <w14:srgbClr w14:val="000000"/>
            </w14:solidFill>
          </w14:textFill>
        </w:rPr>
      </w:pPr>
      <w:bookmarkStart w:name="_Hlk109581478" w:id="9"/>
    </w:p>
    <w:p>
      <w:pPr>
        <w:pStyle w:val="Body"/>
        <w:spacing w:line="240" w:lineRule="auto"/>
        <w:jc w:val="both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6"/>
          <w:szCs w:val="26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Memory Verse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(Jesus)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May your Kingdom come soon. May your will be done on earth,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as it is in heaven.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- Matthew 6:10</w:t>
      </w:r>
      <w:r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  <w:br w:type="textWrapping"/>
      </w:r>
    </w:p>
    <w:p>
      <w:pPr>
        <w:pStyle w:val="Body"/>
        <w:rPr>
          <w:b w:val="1"/>
          <w:bCs w:val="1"/>
          <w:sz w:val="28"/>
          <w:szCs w:val="28"/>
          <w:lang w:val="en-US"/>
        </w:rPr>
      </w:pPr>
      <w:bookmarkEnd w:id="9"/>
    </w:p>
    <w:p>
      <w:pPr>
        <w:pStyle w:val="Body"/>
        <w:spacing w:line="240" w:lineRule="auto"/>
        <w:jc w:val="center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bookmarkEnd w:id="8"/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Join us next Sunday, December 11 as we continue our </w:t>
      </w:r>
      <w:r>
        <w:rPr>
          <w:b w:val="1"/>
          <w:bCs w:val="1"/>
          <w:outline w:val="0"/>
          <w:color w:val="000000"/>
          <w:sz w:val="24"/>
          <w:szCs w:val="24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da-DK"/>
          <w14:textFill>
            <w14:solidFill>
              <w14:srgbClr w14:val="000000"/>
            </w14:solidFill>
          </w14:textFill>
        </w:rPr>
        <w:t>Christmas Carols</w:t>
      </w:r>
      <w:r>
        <w:rPr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teaching series </w:t>
      </w:r>
      <w:bookmarkStart w:name="_Hlk115950350" w:id="10"/>
      <w:r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with </w:t>
      </w:r>
      <w:bookmarkEnd w:id="10"/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Hark The Herald Angels Sing: </w:t>
      </w:r>
      <w:r>
        <w:rPr>
          <w:i w:val="1"/>
          <w:iCs w:val="1"/>
          <w:rtl w:val="0"/>
          <w:lang w:val="en-US"/>
        </w:rPr>
        <w:t>Experiencing The Real Jesus This Christmas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Invite your friends and family and join us in-person at 11am at the AMC Empire 25 Theater in Times Square or for church online at 9am, 11am, &amp; 1pm (plus additional online service times including Saturdays at 5pm or 7pm).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numPr>
          <w:ilvl w:val="0"/>
          <w:numId w:val="5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made a first-time decision to follow Jesus today, email follower@journeynyc.com to receive a free copy of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Next Step for Your Journey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book, plus other helpful materials.</w:t>
      </w:r>
      <w:r>
        <w:rPr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List Paragraph"/>
        <w:numPr>
          <w:ilvl w:val="0"/>
          <w:numId w:val="7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are a first-time guest today, email book@journeynyc.com to receive a free copy of the book,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Unshakable: Standing Strong When Things Go Wrong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(a $19.95 value).</w:t>
      </w:r>
      <w:r>
        <w:rPr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ind w:left="360" w:firstLine="0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05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520"/>
      </w:tblGrid>
      <w:tr>
        <w:tblPrEx>
          <w:shd w:val="clear" w:color="auto" w:fill="cdd4e9"/>
        </w:tblPrEx>
        <w:trPr>
          <w:trHeight w:val="3345" w:hRule="atLeast"/>
        </w:trPr>
        <w:tc>
          <w:tcPr>
            <w:tcW w:type="dxa" w:w="105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My Next Step Today is to:</w:t>
            </w:r>
          </w:p>
          <w:p>
            <w:pPr>
              <w:pStyle w:val="Body"/>
              <w:rPr>
                <w:sz w:val="8"/>
                <w:szCs w:val="8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Memorize Matthew 6:10.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Body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Ask God to use me for his extraordinary purposes.  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Learn more about being baptized next Sunday, December 11 at the Final Baptism of 2022 (12:15pm-12:45pm, after the 11am in-person service).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1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Receive info on attending the special Walk Thru the Bible New Testament Seminar (identical seminars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pick only one):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  <w:r>
              <w:rPr>
                <w:sz w:val="10"/>
                <w:szCs w:val="10"/>
                <w:shd w:val="nil" w:color="auto" w:fill="auto"/>
                <w:lang w:val="en-US"/>
              </w:rPr>
              <w:br w:type="textWrapping"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Sat, Jan 28 from 9:30am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12:30pm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Sun, Jan 29 from 1:00pm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4:00pm </w:t>
            </w:r>
          </w:p>
        </w:tc>
      </w:tr>
    </w:tbl>
    <w:p>
      <w:pPr>
        <w:pStyle w:val="Body"/>
        <w:widowControl w:val="0"/>
        <w:spacing w:line="240" w:lineRule="auto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All verses are from the New Living Translation unless otherwise noted.</w:t>
      </w:r>
      <w:r>
        <w:rPr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Stay connected to The Journey Church on social media:</w:t>
      </w:r>
    </w:p>
    <w:tbl>
      <w:tblPr>
        <w:tblW w:w="1142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785"/>
        <w:gridCol w:w="3391"/>
        <w:gridCol w:w="4250"/>
      </w:tblGrid>
      <w:tr>
        <w:tblPrEx>
          <w:shd w:val="clear" w:color="auto" w:fill="cdd4e9"/>
        </w:tblPrEx>
        <w:trPr>
          <w:trHeight w:val="813" w:hRule="atLeast"/>
        </w:trPr>
        <w:tc>
          <w:tcPr>
            <w:tcW w:type="dxa" w:w="37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sz w:val="24"/>
                <w:szCs w:val="24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6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Hyperlink.0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sz w:val="20"/>
                <w:szCs w:val="20"/>
              </w:rPr>
              <w:instrText xml:space="preserve"> HYPERLINK "https://www.facebook.com/thejourneychurch"</w:instrText>
            </w:r>
            <w:r>
              <w:rPr>
                <w:rStyle w:val="Hyperlink.0"/>
                <w:sz w:val="20"/>
                <w:szCs w:val="20"/>
              </w:rPr>
              <w:fldChar w:fldCharType="separate" w:fldLock="0"/>
            </w:r>
            <w:r>
              <w:rPr>
                <w:rStyle w:val="Hyperlink.0"/>
                <w:sz w:val="20"/>
                <w:szCs w:val="20"/>
                <w:rtl w:val="0"/>
                <w:lang w:val="en-US"/>
              </w:rPr>
              <w:t>www.Facebook.com/TheJourneyChurch</w:t>
            </w:r>
            <w:r>
              <w:rPr>
                <w:sz w:val="20"/>
                <w:szCs w:val="20"/>
              </w:rPr>
              <w:fldChar w:fldCharType="end" w:fldLock="0"/>
            </w:r>
          </w:p>
        </w:tc>
        <w:tc>
          <w:tcPr>
            <w:tcW w:type="dxa" w:w="33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7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"http://www.twitter.com/TheJourneyNYC"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www.Twitter.com/TheJourneyNYC 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  <w:tc>
          <w:tcPr>
            <w:tcW w:type="dxa" w:w="42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"https://www.instagram.com/thejourneychurchnyc/"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www.Instagram.com/TheJourneyChurchNYC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</w:tr>
    </w:tbl>
    <w:p>
      <w:pPr>
        <w:pStyle w:val="Body"/>
        <w:widowControl w:val="0"/>
        <w:spacing w:line="240" w:lineRule="auto"/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7"/>
      <w:footerReference w:type="default" r:id="rId8"/>
      <w:pgSz w:w="12240" w:h="15840" w:orient="portrait"/>
      <w:pgMar w:top="907" w:right="806" w:bottom="720" w:left="994" w:header="706" w:footer="706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  <w:rPr>
        <w:rStyle w:val="page number"/>
      </w:rPr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  <w:fldChar w:fldCharType="end" w:fldLock="0"/>
    </w:r>
  </w:p>
  <w:p>
    <w:pPr>
      <w:pStyle w:val="footer"/>
      <w:ind w:right="360"/>
    </w:pPr>
    <w:r>
      <w:rPr>
        <w:sz w:val="20"/>
        <w:szCs w:val="20"/>
        <w:rtl w:val="0"/>
        <w:lang w:val="en-US"/>
      </w:rPr>
      <w:t xml:space="preserve">© </w:t>
    </w:r>
    <w:r>
      <w:rPr>
        <w:sz w:val="20"/>
        <w:szCs w:val="20"/>
        <w:rtl w:val="0"/>
        <w:lang w:val="en-US"/>
      </w:rPr>
      <w:t>The Journey Church</w:t>
      <w:tab/>
      <w:t xml:space="preserve">                    www.JourneyNYC.com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8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520" w:hanging="3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9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680" w:hanging="3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1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840" w:hanging="3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nothing"/>
      <w:lvlText w:val="□"/>
      <w:lvlJc w:val="left"/>
      <w:pPr>
        <w:tabs>
          <w:tab w:val="left" w:pos="720"/>
        </w:tabs>
        <w:ind w:left="11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□"/>
      <w:lvlJc w:val="left"/>
      <w:pPr>
        <w:tabs>
          <w:tab w:val="left" w:pos="720"/>
        </w:tabs>
        <w:ind w:left="34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tabs>
          <w:tab w:val="left" w:pos="720"/>
        </w:tabs>
        <w:ind w:left="1065" w:hanging="1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tabs>
          <w:tab w:val="left" w:pos="720"/>
        </w:tabs>
        <w:ind w:left="178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tabs>
          <w:tab w:val="left" w:pos="720"/>
        </w:tabs>
        <w:ind w:left="250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tabs>
          <w:tab w:val="left" w:pos="720"/>
        </w:tabs>
        <w:ind w:left="3225" w:hanging="1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tabs>
          <w:tab w:val="left" w:pos="720"/>
        </w:tabs>
        <w:ind w:left="394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tabs>
          <w:tab w:val="left" w:pos="720"/>
        </w:tabs>
        <w:ind w:left="4665" w:hanging="34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tabs>
          <w:tab w:val="left" w:pos="720"/>
        </w:tabs>
        <w:ind w:left="5385" w:hanging="1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34" w:hanging="3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774" w:hanging="3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497" w:hanging="30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3214" w:hanging="3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934" w:hanging="3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657" w:hanging="30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374" w:hanging="3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6094" w:hanging="3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817" w:hanging="30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72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4"/>
      </w:numPr>
    </w:pPr>
  </w:style>
  <w:style w:type="numbering" w:styleId="Imported Style 3">
    <w:name w:val="Imported Style 3"/>
    <w:pPr>
      <w:numPr>
        <w:numId w:val="6"/>
      </w:numPr>
    </w:p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  <w:outline w:val="0"/>
      <w:color w:val="00000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  <w:style w:type="character" w:styleId="Hyperlink.1">
    <w:name w:val="Hyperlink.1"/>
    <w:basedOn w:val="Link"/>
    <w:next w:val="Hyperlink.1"/>
    <w:rPr>
      <w:rFonts w:ascii="Arial" w:cs="Arial" w:hAnsi="Arial" w:eastAsia="Arial"/>
      <w:outline w:val="0"/>
      <w:color w:val="000000"/>
      <w:sz w:val="20"/>
      <w:szCs w:val="2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